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4B" w:rsidRDefault="007662C3" w:rsidP="00BB1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MEMORIA JUSTIFICATIVA </w:t>
      </w:r>
      <w:r w:rsid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DEL CURSO</w:t>
      </w:r>
    </w:p>
    <w:p w:rsidR="005D634B" w:rsidRPr="005D634B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 Actividad en la que se encuadra</w:t>
      </w:r>
      <w:r w:rsidRPr="005D634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“Construimos conocimiento</w:t>
      </w:r>
      <w:r w:rsidR="005B554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”</w:t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4º de educación primaria.</w:t>
      </w:r>
    </w:p>
    <w:p w:rsidR="005D634B" w:rsidRPr="005D634B" w:rsidRDefault="00514489" w:rsidP="005D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A74C22" w:rsidRPr="008A129A" w:rsidRDefault="005D634B" w:rsidP="00A7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Lugar, fecha de la formación y horario de impartición</w:t>
      </w:r>
      <w:r w:rsidRPr="005D634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Provincia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: Guadalajara </w:t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Localidad</w:t>
      </w:r>
      <w:r w:rsidR="005B55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 xml:space="preserve"> </w:t>
      </w:r>
      <w:r w:rsidR="00013C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Brihuega</w:t>
      </w:r>
      <w:r w:rsidR="005B554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Centro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: </w:t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CEIP </w:t>
      </w:r>
      <w:r w:rsidR="00013C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Nuestra Señora de la Peña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Nivel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: 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4º </w:t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Fechas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: </w:t>
      </w:r>
      <w:r w:rsidR="00013C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10</w:t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/03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/2025 –</w:t>
      </w:r>
      <w:r w:rsidR="00013C8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14</w:t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/03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/2025 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r w:rsidR="00A74C22" w:rsidRPr="00B91A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Horario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: </w:t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7.5</w:t>
      </w:r>
      <w:r w:rsidR="00A74C22" w:rsidRPr="00B91A43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horas distribuidas </w:t>
      </w:r>
      <w:r w:rsidR="00B4687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horario lectivo</w:t>
      </w:r>
      <w:r w:rsidR="00A74C2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.</w:t>
      </w:r>
    </w:p>
    <w:p w:rsidR="005D634B" w:rsidRPr="005D634B" w:rsidRDefault="00514489" w:rsidP="00A7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5D634B" w:rsidRPr="005D634B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 Número de horas totales</w:t>
      </w:r>
      <w:r w:rsidRPr="005D634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4910D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7.5h</w:t>
      </w:r>
    </w:p>
    <w:p w:rsidR="005D634B" w:rsidRPr="005D634B" w:rsidRDefault="00514489" w:rsidP="005D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5D634B" w:rsidRPr="005D634B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 Programa formativo</w:t>
      </w:r>
    </w:p>
    <w:p w:rsidR="009A6006" w:rsidRPr="004A643A" w:rsidRDefault="009A6006" w:rsidP="009A6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4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Objetivos:</w:t>
      </w:r>
      <w:r w:rsidRPr="004A64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 xml:space="preserve">Robots: qué son, sus usos actuales y cómo organizarlos. Herramientas digitales como Microsoft 365 y búsqueda de contenidos multimedia de forma segura. </w:t>
      </w:r>
    </w:p>
    <w:p w:rsidR="009A6006" w:rsidRPr="004A643A" w:rsidRDefault="009A6006" w:rsidP="009A6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64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Contenido:</w:t>
      </w:r>
      <w:r w:rsidRPr="004A64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UNIDAD 1: ¿Qué sabes de robótica?.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1.1. Conceptos avanzados con robótica.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1.2. Aprende a programar un robot: primeros proyectos con Maqueen.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UNIDAD 2: Ordeno mi conocimiento.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2.1. Crear un documento con Microsoft 365.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2.2. Añadir información y organizarla. 2.3. Usar texto, imágenes y presentaciones básicas.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UNIDAD 3: Pequeñas personas creadoras.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3.1.Buscar vídeos e imágenes gratis.</w:t>
      </w:r>
      <w:r w:rsidRPr="004A643A">
        <w:rPr>
          <w:rFonts w:ascii="Arial" w:hAnsi="Arial" w:cs="Arial"/>
          <w:color w:val="212529"/>
          <w:sz w:val="20"/>
          <w:szCs w:val="20"/>
        </w:rPr>
        <w:br/>
      </w:r>
      <w:r w:rsidRPr="004A643A">
        <w:rPr>
          <w:rFonts w:ascii="Arial" w:hAnsi="Arial" w:cs="Arial"/>
          <w:color w:val="212529"/>
          <w:sz w:val="20"/>
          <w:szCs w:val="20"/>
          <w:shd w:val="clear" w:color="auto" w:fill="F7F8FA"/>
        </w:rPr>
        <w:t>3.2. Usar vídeos e imágenes con permisos. </w:t>
      </w:r>
    </w:p>
    <w:p w:rsidR="009A6006" w:rsidRPr="005D634B" w:rsidRDefault="009A6006" w:rsidP="009A6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Modalidad formativa:</w:t>
      </w:r>
      <w:r w:rsidRPr="005D634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Presencial</w:t>
      </w:r>
    </w:p>
    <w:p w:rsidR="005D634B" w:rsidRPr="005D634B" w:rsidRDefault="00514489" w:rsidP="005D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5D634B" w:rsidRPr="005D634B" w:rsidRDefault="005D634B" w:rsidP="00DC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 Material utilizado</w:t>
      </w:r>
      <w:r w:rsidR="00F53ED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A8283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Monitor Smart</w:t>
      </w:r>
      <w:r w:rsidR="00DC5007" w:rsidRPr="008A129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r w:rsidR="00A82830" w:rsidRPr="008A129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Tablet</w:t>
      </w:r>
      <w:r w:rsidR="00A8283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PC</w:t>
      </w:r>
      <w:r w:rsidR="00DC5007" w:rsidRPr="008A129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papel, boli, lápiz, colores, tijeras, </w:t>
      </w:r>
      <w:r w:rsidR="00DC500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pegamento, fichas</w:t>
      </w:r>
      <w:r w:rsidR="00DC5007" w:rsidRPr="005D634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.</w:t>
      </w:r>
      <w:r w:rsid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5D634B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r w:rsidR="00BB160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Número de alumnos formados </w:t>
      </w:r>
    </w:p>
    <w:p w:rsidR="009A6006" w:rsidRPr="005D634B" w:rsidRDefault="00013C80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28</w:t>
      </w:r>
    </w:p>
    <w:p w:rsidR="005D634B" w:rsidRPr="005D634B" w:rsidRDefault="00514489" w:rsidP="005D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5D634B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8. Resultados de la formación y conclusiones (ampliado)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curso se ha llevado a cabo con un grupo de 30 alumnos de 6º de Primaria, un grupo muy participativo y con una gran motivación por aprender. A lo largo del curso, los estudiantes demostraron un notable interés y rapidez para asimilar los conceptos de programación y robótica. Muchos de ellos ya tenían conocimientos previos, como el uso de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Scratch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lo que facilitó aún más el aprendizaje. Incluso uno de los estudiantes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probó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bookmarkStart w:id="0" w:name="_GoBack"/>
      <w:bookmarkEnd w:id="0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practicar</w:t>
      </w:r>
      <w:proofErr w:type="gram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Python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durante 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el curso, lo que reflejó un nivel de conocimiento adicional que resultó valioso para el desarrollo del curso.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uso de la plataforma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 central en las sesiones, lo que permitió a los alumnos explorar el mundo de la programación de manera visual y sencilla. Además, se utilizó la placa </w:t>
      </w:r>
      <w:proofErr w:type="spellStart"/>
      <w:proofErr w:type="gram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Micro:bit</w:t>
      </w:r>
      <w:proofErr w:type="spellEnd"/>
      <w:proofErr w:type="gram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robot Maqueen, lo que les permitió comprender de manera integral el funcionamiento de los dispositivos, incluyendo el manejo de sensores, actuadores y otros componentes del robot. El curso culminó con una actividad práctica en la que los alumnos tuvieron la oportunidad de explorar la plataforma </w:t>
      </w:r>
      <w:proofErr w:type="spellStart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Arcade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, lo que permitió dar rienda suelta a su creatividad al crear sus propios juegos.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2. Resultados de la Formación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a) Evaluación Cualitativa del Aprendizaje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Durante el curso, los estudiantes adquirieron competencias clave tanto en robótica como en programación digital. Las áreas más destacadas fueron:</w:t>
      </w:r>
    </w:p>
    <w:p w:rsidR="00514489" w:rsidRPr="00514489" w:rsidRDefault="00514489" w:rsidP="005144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Competencias digitales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Los alumnos dominaron el uso de la plataforma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un entorno accesible y visual que les permitió programar tanto la </w:t>
      </w:r>
      <w:proofErr w:type="spellStart"/>
      <w:proofErr w:type="gram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Micro:bit</w:t>
      </w:r>
      <w:proofErr w:type="spellEnd"/>
      <w:proofErr w:type="gram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el robot Maqueen. Esta herramienta fue esencial para enseñarles conceptos fundamentales de programación como bucles, condicionales y variables. Muchos de los estudiantes que ya conocían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Scratch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sintieron muy cómodos con el enfoque visual, lo que aceleró el proceso de aprendizaje.</w:t>
      </w:r>
    </w:p>
    <w:p w:rsidR="00514489" w:rsidRPr="00514489" w:rsidRDefault="00514489" w:rsidP="005144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Habilidades comunicativas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actividades en grupo fueron clave para fomentar la colaboración y la comunicación entre los estudiantes. Al trabajar en equipo para programar y resolver problemas, los alumnos tuvieron que intercambiar ideas, discutir soluciones y aprender unos de otros. Este ambiente de cooperación enriqueció significativamente el proceso de aprendizaje, permitiendo que cada estudiante se beneficiara de las aportaciones de los demás.</w:t>
      </w:r>
    </w:p>
    <w:p w:rsidR="00514489" w:rsidRPr="00514489" w:rsidRDefault="00514489" w:rsidP="005144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Creatividad y resolución de problemas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El reto de programar el robot Maqueen y la </w:t>
      </w:r>
      <w:proofErr w:type="spellStart"/>
      <w:proofErr w:type="gram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Micro:bit</w:t>
      </w:r>
      <w:proofErr w:type="spellEnd"/>
      <w:proofErr w:type="gram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despertó la creatividad de los estudiantes. Los alumnos enfrentaron desafíos técnicos que les obligaron a pensar de manera crítica y creativa para encontrar soluciones. Además, la oportunidad de trabajar con sensores y actuadores les permitió experimentar con diferentes formas de interactuar con el entorno, lo cual fue muy motivador para ellos. En el último día, dedicamos 20 minutos a explorar </w:t>
      </w:r>
      <w:proofErr w:type="spellStart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Arcade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plataforma que les permitió diseñar sus propios juegos, lo cual resultó ser un cierre perfecto para el curso, fomentando aún más su creatividad.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b) Evaluación Cuantitativa del Aprendizaje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Los resultados obtenidos en las evaluaciones mostraron un progreso destacado en todas las áreas. Los estudiantes demostraron un excelente dominio de la plataforma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aplicando los conceptos aprendidos de forma eficaz y con gran autonomía. Gracias a su conocimiento previo de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Scratch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los alumnos fueron capaces de asimilar rápidamente los fundamentos de la programación y adaptarlos a nuevos entornos como </w:t>
      </w:r>
      <w:proofErr w:type="spellStart"/>
      <w:proofErr w:type="gram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Micro:bit</w:t>
      </w:r>
      <w:proofErr w:type="spellEnd"/>
      <w:proofErr w:type="gram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A pesar del tamaño del grupo, los estudiantes avanzaron de manera eficiente en sus proyectos, resolviendo problemas de programación y mejorando sus habilidades a lo largo del curso. La integración de conceptos teóricos con tareas prácticas permitió medir su evolución, evidenciando una mejora continua en su capacidad para resolver problemas y programar el robot de manera efectiva.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c) Satisfacción del Alumnado y Encuestas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retroalimentación obtenida de los estudiantes fue sumamente positiva. A través de las encuestas y sesiones de retroalimentación, los alumnos destacaron lo mucho que disfrutaron de las actividades prácticas y de la interacción con los robots. También expresaron su satisfacción con la plataforma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consideraron muy intuitiva y fácil de usar. Además, el entusiasmo por aprender más sobre programación se evidenció en su participación activa, especialmente cuando se les dio la oportunidad de explorar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Arcade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crear sus propios juegos, lo que aumentó aún más su interés.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d) Valoración del Formador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metodología empleada en el curso fue principalmente práctica y participativa, lo que permitió a los estudiantes aprender de forma activa y dinámica. El enfoque visual de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 especialmente efectivo para explicar los conceptos de programación y robótica de manera sencilla, y las actividades fueron diseñadas para fomentar la resolución de problemas de forma colaborativa.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pesar de la heterogeneidad de conocimientos previos entre los alumnos, la adaptación de los contenidos permitió que todos pudieran seguir el curso y aprender de manera efectiva. Los estudiantes con más experiencia en programación, como aquellos familiarizados con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Scratch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contribuyeron a enriquecer la experiencia grupal, ayudando a sus compañeros menos experimentados. La colaboración de los docentes de apoyo también fue fundamental para ofrecer la atención personalizada que cada alumno necesitaba.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e) Recomendaciones para Futuras Ediciones</w:t>
      </w:r>
    </w:p>
    <w:p w:rsidR="00514489" w:rsidRPr="00514489" w:rsidRDefault="00514489" w:rsidP="00514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Refuerzo y profundización en conceptos clave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: Dado que los estudiantes de 6º de Primaria ya contaban con conocimientos previos de programación, se podría dedicar más tiempo a conceptos avanzados o técnicas de programación, como la creación de proyectos más complejos o el uso de Python, para continuar desarrollando sus habilidades en programación.</w:t>
      </w:r>
    </w:p>
    <w:p w:rsidR="00514489" w:rsidRPr="00514489" w:rsidRDefault="00514489" w:rsidP="00514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Introducción a la programación de juegos</w:t>
      </w: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Dado el interés de los estudiantes por la creación de juegos, se podría considerar dedicar más tiempo a la plataforma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MakeCode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>Arcade</w:t>
      </w:r>
      <w:proofErr w:type="spellEnd"/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 otras herramientas similares que fomenten la creatividad y el desarrollo de proyectos más complejos, como el diseño y programación de juegos interactivos.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f) Análisis de las Evidencias Visuales</w:t>
      </w:r>
    </w:p>
    <w:p w:rsidR="00514489" w:rsidRPr="00514489" w:rsidRDefault="00514489" w:rsidP="00514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44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han realizado fotografías </w:t>
      </w:r>
    </w:p>
    <w:p w:rsidR="005D634B" w:rsidRPr="005D634B" w:rsidRDefault="00514489" w:rsidP="005D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1" style="width:0;height:1.5pt" o:hralign="center" o:hrstd="t" o:hr="t" fillcolor="#a0a0a0" stroked="f"/>
        </w:pict>
      </w:r>
    </w:p>
    <w:p w:rsidR="00BB1608" w:rsidRDefault="005D634B" w:rsidP="005D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D634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9. Incidencias y problemas surgidos</w:t>
      </w:r>
    </w:p>
    <w:p w:rsidR="003B332F" w:rsidRDefault="00514489">
      <w:r>
        <w:t>A lo largo del curso, se presentó un problema técnico relacionado con la red de internet del centro, lo que dificultó la descarga de algunos recursos y programaciones en ciertos momentos. Este problema fue abordado con la intervención del servicio técnico de la JCCM, pero volvió a replicarse en varias ocasiones, lo que requirió el uso de los MIFI del proyecto para continuar con las clases. A pesar de que este inconveniente no se replicó en otros centros, la solución alternativa permitió que el curso se desarrollara con normalidad.</w:t>
      </w:r>
    </w:p>
    <w:sectPr w:rsidR="003B33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E0" w:rsidRDefault="00992DE0" w:rsidP="00992DE0">
      <w:pPr>
        <w:spacing w:after="0" w:line="240" w:lineRule="auto"/>
      </w:pPr>
      <w:r>
        <w:separator/>
      </w:r>
    </w:p>
  </w:endnote>
  <w:endnote w:type="continuationSeparator" w:id="0">
    <w:p w:rsidR="00992DE0" w:rsidRDefault="00992DE0" w:rsidP="0099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E0" w:rsidRDefault="00992DE0" w:rsidP="00992DE0">
      <w:pPr>
        <w:spacing w:after="0" w:line="240" w:lineRule="auto"/>
      </w:pPr>
      <w:r>
        <w:separator/>
      </w:r>
    </w:p>
  </w:footnote>
  <w:footnote w:type="continuationSeparator" w:id="0">
    <w:p w:rsidR="00992DE0" w:rsidRDefault="00992DE0" w:rsidP="0099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E0" w:rsidRPr="00992DE0" w:rsidRDefault="00992DE0" w:rsidP="00992DE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992DE0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659880" cy="457200"/>
          <wp:effectExtent l="0" t="0" r="7620" b="0"/>
          <wp:wrapTight wrapText="bothSides">
            <wp:wrapPolygon edited="0">
              <wp:start x="0" y="0"/>
              <wp:lineTo x="0" y="20700"/>
              <wp:lineTo x="21563" y="20700"/>
              <wp:lineTo x="215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2DE0" w:rsidRDefault="00992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ABB"/>
    <w:multiLevelType w:val="multilevel"/>
    <w:tmpl w:val="0AD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1ACC"/>
    <w:multiLevelType w:val="multilevel"/>
    <w:tmpl w:val="58A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74756"/>
    <w:multiLevelType w:val="hybridMultilevel"/>
    <w:tmpl w:val="F1E6C65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626D7A"/>
    <w:multiLevelType w:val="multilevel"/>
    <w:tmpl w:val="643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F348D"/>
    <w:multiLevelType w:val="multilevel"/>
    <w:tmpl w:val="75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1174E"/>
    <w:multiLevelType w:val="hybridMultilevel"/>
    <w:tmpl w:val="B4D04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74626"/>
    <w:multiLevelType w:val="multilevel"/>
    <w:tmpl w:val="C68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502DA"/>
    <w:multiLevelType w:val="multilevel"/>
    <w:tmpl w:val="0FB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4B"/>
    <w:rsid w:val="0000719F"/>
    <w:rsid w:val="00013C80"/>
    <w:rsid w:val="004910D4"/>
    <w:rsid w:val="004933D2"/>
    <w:rsid w:val="00514489"/>
    <w:rsid w:val="00532BE9"/>
    <w:rsid w:val="00545AA7"/>
    <w:rsid w:val="005A45E7"/>
    <w:rsid w:val="005B554A"/>
    <w:rsid w:val="005D634B"/>
    <w:rsid w:val="006560E0"/>
    <w:rsid w:val="0068167B"/>
    <w:rsid w:val="007662C3"/>
    <w:rsid w:val="0078195C"/>
    <w:rsid w:val="007D33E6"/>
    <w:rsid w:val="009047B4"/>
    <w:rsid w:val="00920EEF"/>
    <w:rsid w:val="00981CDE"/>
    <w:rsid w:val="00992DE0"/>
    <w:rsid w:val="009A6006"/>
    <w:rsid w:val="00A27274"/>
    <w:rsid w:val="00A74C22"/>
    <w:rsid w:val="00A82830"/>
    <w:rsid w:val="00A87336"/>
    <w:rsid w:val="00B42C3A"/>
    <w:rsid w:val="00B46876"/>
    <w:rsid w:val="00B90E8A"/>
    <w:rsid w:val="00BB1608"/>
    <w:rsid w:val="00C350E0"/>
    <w:rsid w:val="00D96FB6"/>
    <w:rsid w:val="00DC21C8"/>
    <w:rsid w:val="00DC5007"/>
    <w:rsid w:val="00E72D3C"/>
    <w:rsid w:val="00E87B96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1F86F48"/>
  <w15:chartTrackingRefBased/>
  <w15:docId w15:val="{F2AEDE8C-6AE2-44DE-8709-64A462E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D634B"/>
    <w:rPr>
      <w:b/>
      <w:bCs/>
    </w:rPr>
  </w:style>
  <w:style w:type="character" w:styleId="nfasis">
    <w:name w:val="Emphasis"/>
    <w:basedOn w:val="Fuentedeprrafopredeter"/>
    <w:uiPriority w:val="20"/>
    <w:qFormat/>
    <w:rsid w:val="005D634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9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DE0"/>
  </w:style>
  <w:style w:type="paragraph" w:styleId="Piedepgina">
    <w:name w:val="footer"/>
    <w:basedOn w:val="Normal"/>
    <w:link w:val="PiedepginaCar"/>
    <w:uiPriority w:val="99"/>
    <w:unhideWhenUsed/>
    <w:rsid w:val="0099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DE0"/>
  </w:style>
  <w:style w:type="paragraph" w:styleId="Prrafodelista">
    <w:name w:val="List Paragraph"/>
    <w:basedOn w:val="Normal"/>
    <w:uiPriority w:val="34"/>
    <w:qFormat/>
    <w:rsid w:val="007D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Alcala, Tomas</dc:creator>
  <cp:keywords/>
  <dc:description/>
  <cp:lastModifiedBy>Moreno Felipe, Nerea</cp:lastModifiedBy>
  <cp:revision>2</cp:revision>
  <dcterms:created xsi:type="dcterms:W3CDTF">2025-04-09T07:49:00Z</dcterms:created>
  <dcterms:modified xsi:type="dcterms:W3CDTF">2025-04-09T07:49:00Z</dcterms:modified>
</cp:coreProperties>
</file>